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77E9">
        <w:fldChar w:fldCharType="begin"/>
      </w:r>
      <w:r w:rsidR="00FA77E9">
        <w:instrText xml:space="preserve"> DOCPROPERTY  TSG/WGRef  \* MERGEFORMAT </w:instrText>
      </w:r>
      <w:r w:rsidR="00FA77E9">
        <w:fldChar w:fldCharType="separate"/>
      </w:r>
      <w:r w:rsidR="003609EF">
        <w:rPr>
          <w:b/>
          <w:noProof/>
          <w:sz w:val="24"/>
        </w:rPr>
        <w:t>RAN2</w:t>
      </w:r>
      <w:r w:rsidR="00FA77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A77E9">
        <w:fldChar w:fldCharType="begin"/>
      </w:r>
      <w:r w:rsidR="00FA77E9">
        <w:instrText xml:space="preserve"> DOCPROPERTY  MtgSeq  \* MERGEFORMAT </w:instrText>
      </w:r>
      <w:r w:rsidR="00FA77E9">
        <w:fldChar w:fldCharType="separate"/>
      </w:r>
      <w:r w:rsidR="003609EF" w:rsidRPr="00BA51D9">
        <w:rPr>
          <w:b/>
          <w:noProof/>
          <w:sz w:val="24"/>
        </w:rPr>
        <w:t>95</w:t>
      </w:r>
      <w:r w:rsidR="00FA77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A77E9">
        <w:fldChar w:fldCharType="begin"/>
      </w:r>
      <w:r w:rsidR="00FA77E9">
        <w:instrText xml:space="preserve"> DOCPROPERTY  Tdoc#  \* MERGEFORMAT </w:instrText>
      </w:r>
      <w:r w:rsidR="00FA77E9">
        <w:fldChar w:fldCharType="separate"/>
      </w:r>
      <w:r w:rsidR="00E13F3D" w:rsidRPr="00E13F3D">
        <w:rPr>
          <w:b/>
          <w:i/>
          <w:noProof/>
          <w:sz w:val="28"/>
        </w:rPr>
        <w:t>R2-</w:t>
      </w:r>
      <w:r w:rsidR="004056C4">
        <w:rPr>
          <w:b/>
          <w:i/>
          <w:noProof/>
          <w:sz w:val="28"/>
        </w:rPr>
        <w:t>165</w:t>
      </w:r>
      <w:r w:rsidR="004056C4" w:rsidRPr="00E13F3D">
        <w:rPr>
          <w:b/>
          <w:i/>
          <w:noProof/>
          <w:sz w:val="28"/>
        </w:rPr>
        <w:t>7</w:t>
      </w:r>
      <w:r w:rsidR="00300C4A">
        <w:rPr>
          <w:b/>
          <w:i/>
          <w:noProof/>
          <w:sz w:val="28"/>
        </w:rPr>
        <w:t>4</w:t>
      </w:r>
      <w:r w:rsidR="00CC0E74">
        <w:rPr>
          <w:b/>
          <w:i/>
          <w:noProof/>
          <w:sz w:val="28"/>
        </w:rPr>
        <w:t>8</w:t>
      </w:r>
      <w:r w:rsidR="00FA77E9">
        <w:rPr>
          <w:b/>
          <w:i/>
          <w:noProof/>
          <w:sz w:val="28"/>
        </w:rPr>
        <w:fldChar w:fldCharType="end"/>
      </w:r>
    </w:p>
    <w:p w:rsidR="001E41F3" w:rsidRDefault="00FA77E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Aug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</w:t>
            </w:r>
            <w:bookmarkStart w:id="0" w:name="_GoBack"/>
            <w:bookmarkEnd w:id="0"/>
            <w:r>
              <w:rPr>
                <w:b/>
                <w:noProof/>
                <w:sz w:val="32"/>
              </w:rPr>
              <w:t>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77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25.331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A77E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5875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F15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77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92B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92B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77E9" w:rsidP="009D02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On DCH-enhancements concurrency with HS/EUL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77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Inc.(France)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42B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77676F">
              <w:fldChar w:fldCharType="begin"/>
            </w:r>
            <w:r w:rsidR="0077676F">
              <w:instrText xml:space="preserve"> DOCPROPERTY  SourceIfTsg  \* MERGEFORMAT </w:instrText>
            </w:r>
            <w:r w:rsidR="0077676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A77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92BD1">
              <w:rPr>
                <w:noProof/>
              </w:rPr>
              <w:t>UTRA_DCHenh-Core</w:t>
            </w:r>
            <w:r>
              <w:rPr>
                <w:noProof/>
              </w:rPr>
              <w:fldChar w:fldCharType="end"/>
            </w:r>
            <w:r w:rsidR="0077676F">
              <w:fldChar w:fldCharType="begin"/>
            </w:r>
            <w:r w:rsidR="0077676F">
              <w:instrText xml:space="preserve"> DOCPROPERTY  RelatedWis  \* MERGEFORMAT </w:instrText>
            </w:r>
            <w:r w:rsidR="0077676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77E9" w:rsidP="00F049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2016-08-</w:t>
            </w:r>
            <w:r>
              <w:rPr>
                <w:noProof/>
              </w:rPr>
              <w:fldChar w:fldCharType="end"/>
            </w:r>
            <w:r w:rsidR="00F04993">
              <w:rPr>
                <w:noProof/>
              </w:rPr>
              <w:t>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A77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77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B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2BD1" w:rsidRPr="009E513E" w:rsidRDefault="00F92BD1" w:rsidP="00F92B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With DCH enhancements, there are no UE battery power gains when HS/EUL are configured concurrently with 20 </w:t>
            </w:r>
            <w:proofErr w:type="spellStart"/>
            <w:r>
              <w:rPr>
                <w:lang w:val="en-US" w:eastAsia="zh-CN"/>
              </w:rPr>
              <w:t>ms</w:t>
            </w:r>
            <w:proofErr w:type="spellEnd"/>
            <w:r>
              <w:rPr>
                <w:lang w:val="en-US" w:eastAsia="zh-CN"/>
              </w:rPr>
              <w:t xml:space="preserve"> only mode. This requirement causes an unnecessary h</w:t>
            </w:r>
            <w:r w:rsidRPr="009E513E">
              <w:rPr>
                <w:lang w:val="en-US" w:eastAsia="zh-CN"/>
              </w:rPr>
              <w:t>igh complexity of implementation</w:t>
            </w:r>
            <w:r>
              <w:rPr>
                <w:lang w:val="en-US" w:eastAsia="zh-CN"/>
              </w:rPr>
              <w:t xml:space="preserve"> but provides </w:t>
            </w:r>
            <w:r w:rsidRPr="009E513E">
              <w:rPr>
                <w:lang w:val="en-US" w:eastAsia="zh-CN"/>
              </w:rPr>
              <w:t>no gains</w:t>
            </w:r>
            <w:r>
              <w:rPr>
                <w:lang w:val="en-US" w:eastAsia="zh-CN"/>
              </w:rPr>
              <w:t xml:space="preserve"> at the UE.</w:t>
            </w: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22EF" w:rsidRDefault="008722EF" w:rsidP="008722E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Allow</w:t>
            </w:r>
            <w:r w:rsidRPr="009E513E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DCH enhancements and HS/EUL concurrency when CPC DTX/DRX is not active only for UEs that (1) support</w:t>
            </w:r>
            <w:r w:rsidRPr="009E513E">
              <w:rPr>
                <w:noProof/>
                <w:lang w:val="en-US"/>
              </w:rPr>
              <w:t xml:space="preserve"> Full Mode Capability</w:t>
            </w:r>
            <w:r>
              <w:rPr>
                <w:noProof/>
                <w:lang w:val="en-US"/>
              </w:rPr>
              <w:t xml:space="preserve"> (2) when 20 ms UL mode is signalled.</w:t>
            </w:r>
          </w:p>
          <w:p w:rsidR="008722EF" w:rsidRDefault="008722EF" w:rsidP="008722E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8722EF" w:rsidRDefault="008722EF" w:rsidP="008722E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Impact analysis</w:t>
            </w:r>
          </w:p>
          <w:p w:rsidR="008722EF" w:rsidRDefault="008722EF" w:rsidP="008722E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functionality:</w:t>
            </w:r>
          </w:p>
          <w:p w:rsidR="008722EF" w:rsidRDefault="008722EF" w:rsidP="008722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DCH Enhancements</w:t>
            </w:r>
          </w:p>
          <w:p w:rsidR="008722EF" w:rsidRDefault="008722EF" w:rsidP="008722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722EF" w:rsidRPr="00BD223E" w:rsidRDefault="008722EF" w:rsidP="008722E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D223E">
              <w:rPr>
                <w:noProof/>
                <w:u w:val="single"/>
                <w:lang w:eastAsia="zh-CN"/>
              </w:rPr>
              <w:t>Inter-operability:</w:t>
            </w:r>
          </w:p>
          <w:p w:rsidR="008722EF" w:rsidRDefault="008722EF" w:rsidP="008722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If the network is implemented according to the CR but the UE is not, there is no inter-operability issue</w:t>
            </w:r>
          </w:p>
          <w:p w:rsidR="008722EF" w:rsidRDefault="008722EF" w:rsidP="008722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If the UE is implemented according to the CR but the network is not, UE will reject the configuration when network configures HS/EUL with CPC DTX/DRX in DCH enhancement in basic mode or in full</w:t>
            </w:r>
          </w:p>
          <w:p w:rsidR="00F92BD1" w:rsidRDefault="008722EF" w:rsidP="008722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mode with UL mode not set to 20ms.</w:t>
            </w: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2BD1" w:rsidRDefault="00F92BD1" w:rsidP="00F92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BD1" w:rsidRDefault="00F92BD1" w:rsidP="00F92BD1">
            <w:pPr>
              <w:pStyle w:val="CRCoverPage"/>
              <w:spacing w:after="0"/>
              <w:ind w:left="100"/>
              <w:rPr>
                <w:noProof/>
              </w:rPr>
            </w:pPr>
            <w:r w:rsidRPr="009E513E">
              <w:rPr>
                <w:lang w:val="en-US" w:eastAsia="zh-CN"/>
              </w:rPr>
              <w:t xml:space="preserve">High complexity of implementation and no </w:t>
            </w:r>
            <w:r>
              <w:rPr>
                <w:lang w:val="en-US" w:eastAsia="zh-CN"/>
              </w:rPr>
              <w:t>UE power</w:t>
            </w:r>
            <w:r w:rsidRPr="009E513E">
              <w:rPr>
                <w:lang w:val="en-US" w:eastAsia="zh-CN"/>
              </w:rPr>
              <w:t xml:space="preserve"> gains</w:t>
            </w:r>
            <w:r>
              <w:rPr>
                <w:lang w:val="en-US" w:eastAsia="zh-CN"/>
              </w:rPr>
              <w:t>.</w:t>
            </w:r>
          </w:p>
        </w:tc>
      </w:tr>
      <w:tr w:rsidR="00F92BD1" w:rsidTr="00547111">
        <w:tc>
          <w:tcPr>
            <w:tcW w:w="2694" w:type="dxa"/>
            <w:gridSpan w:val="2"/>
          </w:tcPr>
          <w:p w:rsidR="00F92BD1" w:rsidRDefault="00F92BD1" w:rsidP="00F92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92BD1" w:rsidRDefault="00F92BD1" w:rsidP="00F92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B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2BD1" w:rsidRDefault="00F92BD1" w:rsidP="00F92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8.5.84</w:t>
            </w: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92BD1" w:rsidRDefault="00F92BD1" w:rsidP="00F9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92BD1" w:rsidRDefault="00F92BD1" w:rsidP="00F92B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92BD1" w:rsidRDefault="00F92BD1" w:rsidP="00F92B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2BD1" w:rsidRDefault="00F92BD1" w:rsidP="00F9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BD1" w:rsidRDefault="00F92BD1" w:rsidP="00F9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92BD1" w:rsidRDefault="00F92BD1" w:rsidP="00F92B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2BD1" w:rsidRDefault="00F92BD1" w:rsidP="00F92B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2BD1" w:rsidRDefault="00F92BD1" w:rsidP="00F9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BD1" w:rsidRDefault="00F92BD1" w:rsidP="00F9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92BD1" w:rsidRDefault="00F92BD1" w:rsidP="00F92B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2BD1" w:rsidRDefault="00F92BD1" w:rsidP="00F92B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2BD1" w:rsidRDefault="00F92BD1" w:rsidP="00F9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BD1" w:rsidRDefault="00F92BD1" w:rsidP="00F9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92BD1" w:rsidRDefault="00F92BD1" w:rsidP="00F92B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2BD1" w:rsidRDefault="00F92BD1" w:rsidP="00F92B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rPr>
                <w:noProof/>
              </w:rPr>
            </w:pP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2BD1" w:rsidRDefault="00F92BD1" w:rsidP="00F92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BD1" w:rsidRDefault="00F92BD1" w:rsidP="00F92B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92BD1" w:rsidRDefault="00F92BD1" w:rsidP="00F92BD1">
      <w:pPr>
        <w:rPr>
          <w:kern w:val="2"/>
          <w:highlight w:val="yellow"/>
          <w:lang w:eastAsia="zh-CN"/>
        </w:rPr>
      </w:pPr>
      <w:bookmarkStart w:id="3" w:name="_Toc446720993"/>
      <w:r w:rsidRPr="00BC3F41">
        <w:rPr>
          <w:rFonts w:hint="eastAsia"/>
          <w:kern w:val="2"/>
          <w:highlight w:val="yellow"/>
          <w:lang w:eastAsia="zh-CN"/>
        </w:rPr>
        <w:lastRenderedPageBreak/>
        <w:t>****************************************** TEXT START *****************************************</w:t>
      </w:r>
    </w:p>
    <w:p w:rsidR="00F92BD1" w:rsidRPr="00AE7565" w:rsidRDefault="00F92BD1" w:rsidP="00F92BD1">
      <w:pPr>
        <w:pStyle w:val="Heading3"/>
        <w:rPr>
          <w:lang w:eastAsia="zh-CN"/>
        </w:rPr>
      </w:pPr>
      <w:r>
        <w:rPr>
          <w:lang w:eastAsia="zh-CN"/>
        </w:rPr>
        <w:t>8.5.84</w:t>
      </w:r>
      <w:r w:rsidRPr="00AE7565">
        <w:rPr>
          <w:lang w:eastAsia="zh-CN"/>
        </w:rPr>
        <w:tab/>
        <w:t xml:space="preserve">Actions related to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rPr>
          <w:lang w:eastAsia="zh-CN"/>
        </w:rPr>
        <w:t xml:space="preserve"> variable (FDD only)</w:t>
      </w:r>
      <w:bookmarkEnd w:id="3"/>
    </w:p>
    <w:p w:rsidR="00F92BD1" w:rsidRPr="00AE7565" w:rsidRDefault="00F92BD1" w:rsidP="00F92BD1">
      <w:r w:rsidRPr="00AE7565">
        <w:rPr>
          <w:color w:val="000000"/>
        </w:rPr>
        <w:t xml:space="preserve">If the UE receives </w:t>
      </w:r>
      <w:r w:rsidRPr="00AE7565">
        <w:t>an ACTIVE SET UPDATE, CELL UPDATE CONFIRM, or any reconfiguration message, the UE shall:</w:t>
      </w:r>
    </w:p>
    <w:p w:rsidR="00F92BD1" w:rsidRPr="00AE7565" w:rsidRDefault="00F92BD1" w:rsidP="00F92BD1">
      <w:pPr>
        <w:pStyle w:val="B1"/>
      </w:pPr>
      <w:r w:rsidRPr="00AE7565">
        <w:t>1&gt;</w:t>
      </w:r>
      <w:r w:rsidRPr="00AE7565">
        <w:tab/>
        <w:t>take actions related to the IE "</w:t>
      </w:r>
      <w:r>
        <w:t>DCH Enhancements</w:t>
      </w:r>
      <w:r w:rsidRPr="00AE7565">
        <w:t xml:space="preserve"> info FDD" </w:t>
      </w:r>
      <w:r>
        <w:t xml:space="preserve">as specified in </w:t>
      </w:r>
      <w:proofErr w:type="spellStart"/>
      <w:r>
        <w:t>subclause</w:t>
      </w:r>
      <w:proofErr w:type="spellEnd"/>
      <w:r>
        <w:t xml:space="preserve"> 8.6.6.64</w:t>
      </w:r>
      <w:r w:rsidRPr="00AE7565">
        <w:t>;</w:t>
      </w:r>
    </w:p>
    <w:p w:rsidR="00F92BD1" w:rsidRPr="00AE7565" w:rsidRDefault="00F92BD1" w:rsidP="00F92BD1">
      <w:pPr>
        <w:pStyle w:val="B1"/>
      </w:pPr>
      <w:r w:rsidRPr="00AE7565">
        <w:t>1&gt;</w:t>
      </w:r>
      <w:r w:rsidRPr="00AE7565">
        <w:tab/>
        <w:t xml:space="preserve">determine the value of the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t xml:space="preserve"> </w:t>
      </w:r>
      <w:r>
        <w:t>variable.</w:t>
      </w:r>
    </w:p>
    <w:p w:rsidR="00F92BD1" w:rsidRPr="00AE7565" w:rsidRDefault="00F92BD1" w:rsidP="00F92BD1">
      <w:r w:rsidRPr="00AE7565">
        <w:rPr>
          <w:color w:val="000000"/>
        </w:rPr>
        <w:t xml:space="preserve">The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rPr>
          <w:color w:val="000000"/>
        </w:rPr>
        <w:t xml:space="preserve"> variab</w:t>
      </w:r>
      <w:r w:rsidRPr="00AE7565">
        <w:t>le shall be set to TRUE only when all the following conditions are met:</w:t>
      </w:r>
    </w:p>
    <w:p w:rsidR="00F92BD1" w:rsidRPr="00AE7565" w:rsidRDefault="00F92BD1" w:rsidP="00F92BD1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  <w:t>the UE is in CELL_DCH state;</w:t>
      </w:r>
    </w:p>
    <w:p w:rsidR="00F92BD1" w:rsidRPr="00AE7565" w:rsidRDefault="00F92BD1" w:rsidP="00F92BD1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  <w:t xml:space="preserve">the UE </w:t>
      </w:r>
      <w:r>
        <w:rPr>
          <w:lang w:eastAsia="zh-CN"/>
        </w:rPr>
        <w:t>supports DCH Enhancements</w:t>
      </w:r>
      <w:r w:rsidRPr="00AE7565">
        <w:rPr>
          <w:lang w:eastAsia="zh-CN"/>
        </w:rPr>
        <w:t>;</w:t>
      </w:r>
    </w:p>
    <w:p w:rsidR="00F92BD1" w:rsidRPr="00AE7565" w:rsidRDefault="00F92BD1" w:rsidP="00F92BD1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  <w:t>the UE has stored IE "</w:t>
      </w:r>
      <w:r>
        <w:t>DCH Enhancements</w:t>
      </w:r>
      <w:r w:rsidRPr="00AE7565">
        <w:t xml:space="preserve"> info FDD</w:t>
      </w:r>
      <w:r>
        <w:rPr>
          <w:lang w:eastAsia="zh-CN"/>
        </w:rPr>
        <w:t>".</w:t>
      </w:r>
    </w:p>
    <w:p w:rsidR="00F92BD1" w:rsidRPr="00AE7565" w:rsidRDefault="00F92BD1" w:rsidP="00F92BD1">
      <w:r w:rsidRPr="00AE7565">
        <w:t xml:space="preserve">If any of the above conditions is not met and the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rPr>
          <w:color w:val="000000"/>
        </w:rPr>
        <w:t xml:space="preserve"> </w:t>
      </w:r>
      <w:r w:rsidRPr="00AE7565">
        <w:t>variable is set to TRUE, the UE shall:</w:t>
      </w:r>
    </w:p>
    <w:p w:rsidR="00F92BD1" w:rsidRPr="00AE7565" w:rsidRDefault="00F92BD1" w:rsidP="00F92BD1">
      <w:pPr>
        <w:pStyle w:val="B1"/>
      </w:pPr>
      <w:r w:rsidRPr="00AE7565">
        <w:t>1&gt;</w:t>
      </w:r>
      <w:r w:rsidRPr="00AE7565">
        <w:tab/>
        <w:t xml:space="preserve">set the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t xml:space="preserve"> variable to FALSE;</w:t>
      </w:r>
    </w:p>
    <w:p w:rsidR="00F92BD1" w:rsidRPr="00AE7565" w:rsidRDefault="00F92BD1" w:rsidP="00F92BD1">
      <w:pPr>
        <w:pStyle w:val="B1"/>
      </w:pPr>
      <w:r w:rsidRPr="00AE7565">
        <w:t>1&gt;</w:t>
      </w:r>
      <w:r w:rsidRPr="00AE7565">
        <w:tab/>
        <w:t xml:space="preserve">trigger </w:t>
      </w:r>
      <w:r>
        <w:t xml:space="preserve">the </w:t>
      </w:r>
      <w:r w:rsidRPr="00AE7565">
        <w:t xml:space="preserve">lower layers to stop operation </w:t>
      </w:r>
      <w:r>
        <w:t>with DCH Enhancements</w:t>
      </w:r>
      <w:r w:rsidRPr="00AE7565">
        <w:t>.</w:t>
      </w:r>
    </w:p>
    <w:p w:rsidR="00F92BD1" w:rsidRPr="00AE7565" w:rsidRDefault="00F92BD1" w:rsidP="00F92BD1">
      <w:pPr>
        <w:rPr>
          <w:lang w:eastAsia="zh-CN"/>
        </w:rPr>
      </w:pPr>
      <w:r w:rsidRPr="00AE7565">
        <w:rPr>
          <w:lang w:eastAsia="zh-CN"/>
        </w:rPr>
        <w:t xml:space="preserve">Whenever the variable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rPr>
          <w:lang w:eastAsia="zh-CN"/>
        </w:rPr>
        <w:t xml:space="preserve"> is set to TRUE, the UE shall:</w:t>
      </w:r>
    </w:p>
    <w:p w:rsidR="00F92BD1" w:rsidRDefault="00F92BD1" w:rsidP="00F92BD1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if the UE indicates basic s</w:t>
      </w:r>
      <w:r>
        <w:t>upport for DCH Enhancements</w:t>
      </w:r>
      <w:r>
        <w:rPr>
          <w:lang w:eastAsia="zh-CN"/>
        </w:rPr>
        <w:t xml:space="preserve"> and choice</w:t>
      </w:r>
      <w:r>
        <w:rPr>
          <w:rFonts w:cs="Arial"/>
        </w:rPr>
        <w:t xml:space="preserve"> "DL FET Mode" is set to Full</w:t>
      </w:r>
      <w:r>
        <w:rPr>
          <w:lang w:eastAsia="zh-CN"/>
        </w:rPr>
        <w:t>; or</w:t>
      </w:r>
    </w:p>
    <w:p w:rsidR="00F92BD1" w:rsidRDefault="00F92BD1" w:rsidP="00F92BD1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if the IE "</w:t>
      </w:r>
      <w:r w:rsidRPr="00AE7565">
        <w:rPr>
          <w:color w:val="000000"/>
        </w:rPr>
        <w:t>Power offset P</w:t>
      </w:r>
      <w:r w:rsidRPr="00AE7565">
        <w:rPr>
          <w:color w:val="000000"/>
          <w:vertAlign w:val="subscript"/>
        </w:rPr>
        <w:t>TPC-DPDCH</w:t>
      </w:r>
      <w:r>
        <w:rPr>
          <w:lang w:eastAsia="zh-CN"/>
        </w:rPr>
        <w:t>" is not included for any one or more of the radio links in the active set; or</w:t>
      </w:r>
    </w:p>
    <w:p w:rsidR="00F92BD1" w:rsidRDefault="00F92BD1" w:rsidP="00F92BD1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if the IE "</w:t>
      </w:r>
      <w:r w:rsidRPr="00AE7565">
        <w:rPr>
          <w:color w:val="000000"/>
        </w:rPr>
        <w:t>Power offset P</w:t>
      </w:r>
      <w:r>
        <w:rPr>
          <w:color w:val="000000"/>
        </w:rPr>
        <w:t>O</w:t>
      </w:r>
      <w:r>
        <w:rPr>
          <w:color w:val="000000"/>
          <w:vertAlign w:val="subscript"/>
        </w:rPr>
        <w:t>SRB</w:t>
      </w:r>
      <w:r>
        <w:rPr>
          <w:lang w:eastAsia="zh-CN"/>
        </w:rPr>
        <w:t>" is not included for any one or more of the radio links in the active set; or</w:t>
      </w:r>
    </w:p>
    <w:p w:rsidR="00F92BD1" w:rsidRDefault="00F92BD1" w:rsidP="00F92BD1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if the IE "</w:t>
      </w:r>
      <w:r w:rsidRPr="00115AC9">
        <w:rPr>
          <w:lang w:eastAsia="zh-CN"/>
        </w:rPr>
        <w:t>Number of bits for Pilot bits</w:t>
      </w:r>
      <w:r>
        <w:rPr>
          <w:lang w:eastAsia="zh-CN"/>
        </w:rPr>
        <w:t>"</w:t>
      </w:r>
      <w:r w:rsidRPr="00115AC9">
        <w:rPr>
          <w:lang w:eastAsia="zh-CN"/>
        </w:rPr>
        <w:t xml:space="preserve"> </w:t>
      </w:r>
      <w:r>
        <w:rPr>
          <w:lang w:eastAsia="zh-CN"/>
        </w:rPr>
        <w:t>is not set to 0; or</w:t>
      </w:r>
    </w:p>
    <w:p w:rsidR="0059270F" w:rsidRDefault="0059270F" w:rsidP="0059270F">
      <w:pPr>
        <w:pStyle w:val="B1"/>
        <w:rPr>
          <w:ins w:id="4" w:author="Venkatachari, Harish" w:date="2016-08-21T22:24:00Z"/>
          <w:lang w:eastAsia="zh-CN"/>
        </w:rPr>
      </w:pPr>
      <w:ins w:id="5" w:author="Venkatachari, Harish" w:date="2016-08-21T22:24:00Z">
        <w:r w:rsidRPr="00AE7565">
          <w:rPr>
            <w:lang w:eastAsia="zh-CN"/>
          </w:rPr>
          <w:t>1&gt;</w:t>
        </w:r>
        <w:r w:rsidRPr="00AE7565">
          <w:rPr>
            <w:lang w:eastAsia="zh-CN"/>
          </w:rPr>
          <w:tab/>
        </w:r>
        <w:r>
          <w:t xml:space="preserve">if the </w:t>
        </w:r>
        <w:r w:rsidRPr="00AE7565">
          <w:t xml:space="preserve">variables HS_DSCH RECEPTION </w:t>
        </w:r>
        <w:r>
          <w:t>or</w:t>
        </w:r>
        <w:r w:rsidRPr="00AE7565">
          <w:t xml:space="preserve"> </w:t>
        </w:r>
        <w:r w:rsidRPr="00AE7565">
          <w:rPr>
            <w:rFonts w:cs="Arial"/>
            <w:kern w:val="2"/>
            <w:lang w:eastAsia="zh-CN"/>
          </w:rPr>
          <w:t xml:space="preserve">E_DCH_TRANSMISSION </w:t>
        </w:r>
        <w:r>
          <w:t xml:space="preserve">are set to TRUE, the variable DTX_DRX_STATUS is set to FALSE, and </w:t>
        </w:r>
        <w:r>
          <w:rPr>
            <w:lang w:eastAsia="zh-CN"/>
          </w:rPr>
          <w:t xml:space="preserve">DL FET Basic mode is indicated in the IE "DL FET Mode"; or </w:t>
        </w:r>
      </w:ins>
    </w:p>
    <w:p w:rsidR="00F92BD1" w:rsidRPr="00AE7565" w:rsidRDefault="00F92BD1" w:rsidP="00F92BD1">
      <w:pPr>
        <w:pStyle w:val="B1"/>
      </w:pPr>
      <w:r w:rsidRPr="00AE7565">
        <w:t>1&gt;</w:t>
      </w:r>
      <w:r w:rsidRPr="00AE7565">
        <w:tab/>
      </w:r>
      <w:r>
        <w:t xml:space="preserve">if </w:t>
      </w:r>
      <w:del w:id="6" w:author="Venkatachari, Harish" w:date="2016-08-10T13:42:00Z">
        <w:r w:rsidRPr="00AE7565" w:rsidDel="00F92BD1">
          <w:delText xml:space="preserve">both </w:delText>
        </w:r>
      </w:del>
      <w:r>
        <w:t xml:space="preserve">the </w:t>
      </w:r>
      <w:r w:rsidRPr="00AE7565">
        <w:t xml:space="preserve">variables HS_DSCH RECEPTION </w:t>
      </w:r>
      <w:del w:id="7" w:author="Venkatachari, Harish" w:date="2016-08-10T13:42:00Z">
        <w:r w:rsidRPr="00AE7565" w:rsidDel="00F92BD1">
          <w:delText xml:space="preserve">and </w:delText>
        </w:r>
      </w:del>
      <w:ins w:id="8" w:author="Venkatachari, Harish" w:date="2016-08-10T13:42:00Z">
        <w:r>
          <w:t>or</w:t>
        </w:r>
        <w:r w:rsidRPr="00AE7565">
          <w:t xml:space="preserve"> </w:t>
        </w:r>
      </w:ins>
      <w:r w:rsidRPr="00AE7565">
        <w:rPr>
          <w:rFonts w:cs="Arial"/>
          <w:kern w:val="2"/>
          <w:lang w:eastAsia="zh-CN"/>
        </w:rPr>
        <w:t xml:space="preserve">E_DCH_TRANSMISSION </w:t>
      </w:r>
      <w:r>
        <w:t xml:space="preserve">are set to TRUE, the variable DTX_DRX_STATUS is set to FALSE, and </w:t>
      </w:r>
      <w:ins w:id="9" w:author="Venkatachari, Harish" w:date="2016-08-21T22:25:00Z">
        <w:r w:rsidR="0059270F">
          <w:rPr>
            <w:lang w:eastAsia="zh-CN"/>
          </w:rPr>
          <w:t>DL FET Full mode is indicated in the IE "DL FET Mode" with</w:t>
        </w:r>
        <w:r w:rsidR="0059270F">
          <w:t xml:space="preserve"> </w:t>
        </w:r>
      </w:ins>
      <w:r>
        <w:t>choice "</w:t>
      </w:r>
      <w:r>
        <w:rPr>
          <w:rFonts w:cs="Arial"/>
        </w:rPr>
        <w:t>UL Transmission Mode" is not set to 20ms</w:t>
      </w:r>
      <w:r>
        <w:t>:</w:t>
      </w:r>
    </w:p>
    <w:p w:rsidR="00F92BD1" w:rsidRPr="00AE7565" w:rsidRDefault="00F92BD1" w:rsidP="00F92BD1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 w:rsidRPr="00AE7565">
        <w:t xml:space="preserve">set the variable INVALID_CONFIGURATION to </w:t>
      </w:r>
      <w:r>
        <w:t>TRUE</w:t>
      </w:r>
      <w:r>
        <w:rPr>
          <w:lang w:eastAsia="zh-CN"/>
        </w:rPr>
        <w:t>.</w:t>
      </w:r>
    </w:p>
    <w:p w:rsidR="00F92BD1" w:rsidRDefault="00F92BD1" w:rsidP="00F92BD1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else:</w:t>
      </w:r>
    </w:p>
    <w:p w:rsidR="00F92BD1" w:rsidRPr="00AE7565" w:rsidRDefault="00F92BD1" w:rsidP="00F92BD1">
      <w:pPr>
        <w:pStyle w:val="B2"/>
        <w:rPr>
          <w:lang w:eastAsia="zh-CN"/>
        </w:rPr>
      </w:pPr>
      <w:r>
        <w:rPr>
          <w:lang w:eastAsia="zh-CN"/>
        </w:rPr>
        <w:t>2</w:t>
      </w:r>
      <w:r w:rsidRPr="00AE7565">
        <w:rPr>
          <w:lang w:eastAsia="zh-CN"/>
        </w:rPr>
        <w:t>&gt;</w:t>
      </w:r>
      <w:r w:rsidRPr="00AE7565">
        <w:rPr>
          <w:lang w:eastAsia="zh-CN"/>
        </w:rPr>
        <w:tab/>
        <w:t xml:space="preserve">trigger </w:t>
      </w:r>
      <w:r>
        <w:rPr>
          <w:lang w:eastAsia="zh-CN"/>
        </w:rPr>
        <w:t xml:space="preserve">the </w:t>
      </w:r>
      <w:r w:rsidRPr="00AE7565">
        <w:rPr>
          <w:lang w:eastAsia="zh-CN"/>
        </w:rPr>
        <w:t xml:space="preserve">lower layers to </w:t>
      </w:r>
      <w:r>
        <w:rPr>
          <w:lang w:eastAsia="zh-CN"/>
        </w:rPr>
        <w:t>operate with</w:t>
      </w:r>
      <w:r w:rsidRPr="00AE7565">
        <w:rPr>
          <w:lang w:eastAsia="zh-CN"/>
        </w:rPr>
        <w:t xml:space="preserve"> </w:t>
      </w:r>
      <w:r>
        <w:rPr>
          <w:lang w:eastAsia="zh-CN"/>
        </w:rPr>
        <w:t>DCH Enhancements in DL FET Basic mode or DL FET Full mode as indicated in the IE "DL FET Mode"</w:t>
      </w:r>
      <w:r w:rsidRPr="00AE7565">
        <w:rPr>
          <w:lang w:eastAsia="zh-CN"/>
        </w:rPr>
        <w:t>.</w:t>
      </w:r>
    </w:p>
    <w:p w:rsidR="00B8691D" w:rsidRPr="00AE7565" w:rsidRDefault="00F92BD1" w:rsidP="00B8691D">
      <w:pPr>
        <w:rPr>
          <w:lang w:eastAsia="zh-CN"/>
        </w:rPr>
      </w:pPr>
      <w:r w:rsidRPr="00AE7565">
        <w:rPr>
          <w:lang w:eastAsia="zh-CN"/>
        </w:rPr>
        <w:t xml:space="preserve">Whenever the variable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rPr>
          <w:lang w:eastAsia="zh-CN"/>
        </w:rPr>
        <w:t xml:space="preserve"> is set to </w:t>
      </w:r>
      <w:r>
        <w:rPr>
          <w:lang w:eastAsia="zh-CN"/>
        </w:rPr>
        <w:t>FALSE</w:t>
      </w:r>
      <w:r w:rsidRPr="00AE7565">
        <w:rPr>
          <w:lang w:eastAsia="zh-CN"/>
        </w:rPr>
        <w:t>, the UE shall:</w:t>
      </w:r>
      <w:r w:rsidR="00B8691D" w:rsidRPr="00B8691D">
        <w:rPr>
          <w:lang w:eastAsia="zh-CN"/>
        </w:rPr>
        <w:t xml:space="preserve"> </w:t>
      </w:r>
    </w:p>
    <w:p w:rsidR="00B8691D" w:rsidRDefault="00B8691D" w:rsidP="00B8691D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if the IE "</w:t>
      </w:r>
      <w:r w:rsidRPr="00115AC9">
        <w:rPr>
          <w:lang w:eastAsia="zh-CN"/>
        </w:rPr>
        <w:t>Number of bits for Pilot bits</w:t>
      </w:r>
      <w:r>
        <w:rPr>
          <w:lang w:eastAsia="zh-CN"/>
        </w:rPr>
        <w:t>"</w:t>
      </w:r>
      <w:r w:rsidRPr="00115AC9">
        <w:rPr>
          <w:lang w:eastAsia="zh-CN"/>
        </w:rPr>
        <w:t xml:space="preserve"> </w:t>
      </w:r>
      <w:r>
        <w:rPr>
          <w:lang w:eastAsia="zh-CN"/>
        </w:rPr>
        <w:t>is set to 0:</w:t>
      </w:r>
    </w:p>
    <w:p w:rsidR="00B8691D" w:rsidRDefault="00B8691D" w:rsidP="00B8691D">
      <w:pPr>
        <w:pStyle w:val="B2"/>
        <w:rPr>
          <w:lang w:eastAsia="zh-CN"/>
        </w:rPr>
      </w:pPr>
      <w:r>
        <w:rPr>
          <w:lang w:eastAsia="zh-CN"/>
        </w:rPr>
        <w:t>2</w:t>
      </w:r>
      <w:r w:rsidRPr="00AE7565">
        <w:rPr>
          <w:lang w:eastAsia="zh-CN"/>
        </w:rPr>
        <w:t>&gt;</w:t>
      </w:r>
      <w:r w:rsidRPr="00AE7565">
        <w:rPr>
          <w:lang w:eastAsia="zh-CN"/>
        </w:rPr>
        <w:tab/>
      </w:r>
      <w:r>
        <w:rPr>
          <w:lang w:eastAsia="zh-CN"/>
        </w:rPr>
        <w:t>if the UE is in CELL_DCH state:</w:t>
      </w:r>
    </w:p>
    <w:p w:rsidR="00B8691D" w:rsidRPr="00AE7565" w:rsidRDefault="00B8691D" w:rsidP="00B8691D">
      <w:pPr>
        <w:pStyle w:val="B3"/>
        <w:rPr>
          <w:lang w:eastAsia="zh-CN"/>
        </w:rPr>
      </w:pPr>
      <w:r>
        <w:rPr>
          <w:lang w:eastAsia="zh-CN"/>
        </w:rPr>
        <w:t>3</w:t>
      </w:r>
      <w:r w:rsidRPr="00AE7565">
        <w:rPr>
          <w:lang w:eastAsia="zh-CN"/>
        </w:rPr>
        <w:t>&gt;</w:t>
      </w:r>
      <w:r w:rsidRPr="00AE7565">
        <w:rPr>
          <w:lang w:eastAsia="zh-CN"/>
        </w:rPr>
        <w:tab/>
      </w:r>
      <w:r w:rsidRPr="00AE7565">
        <w:t xml:space="preserve">set the variable INVALID_CONFIGURATION to </w:t>
      </w:r>
      <w:r>
        <w:t>TRUE</w:t>
      </w:r>
      <w:r>
        <w:rPr>
          <w:lang w:eastAsia="zh-CN"/>
        </w:rPr>
        <w:t>.</w:t>
      </w:r>
    </w:p>
    <w:p w:rsidR="00F92BD1" w:rsidRPr="00AE7565" w:rsidRDefault="00F92BD1" w:rsidP="00F92BD1">
      <w:pPr>
        <w:rPr>
          <w:lang w:eastAsia="zh-CN"/>
        </w:rPr>
      </w:pPr>
    </w:p>
    <w:p w:rsidR="00F92BD1" w:rsidRDefault="00F92BD1" w:rsidP="00F92BD1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>******************************************* TEXT END ******************************************</w:t>
      </w:r>
    </w:p>
    <w:p w:rsidR="00F92BD1" w:rsidRDefault="00F92BD1" w:rsidP="00F92BD1">
      <w:pPr>
        <w:rPr>
          <w:noProof/>
        </w:rPr>
      </w:pPr>
    </w:p>
    <w:sectPr w:rsidR="00F92BD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77E9" w:rsidRDefault="00FA77E9">
      <w:r>
        <w:separator/>
      </w:r>
    </w:p>
  </w:endnote>
  <w:endnote w:type="continuationSeparator" w:id="0">
    <w:p w:rsidR="00FA77E9" w:rsidRDefault="00FA7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77E9" w:rsidRDefault="00FA77E9">
      <w:r>
        <w:separator/>
      </w:r>
    </w:p>
  </w:footnote>
  <w:footnote w:type="continuationSeparator" w:id="0">
    <w:p w:rsidR="00FA77E9" w:rsidRDefault="00FA77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77676F">
      <w:fldChar w:fldCharType="begin"/>
    </w:r>
    <w:r w:rsidR="0077676F">
      <w:instrText>PAGE</w:instrText>
    </w:r>
    <w:r w:rsidR="0077676F">
      <w:fldChar w:fldCharType="separate"/>
    </w:r>
    <w:r>
      <w:rPr>
        <w:noProof/>
      </w:rPr>
      <w:t>1</w:t>
    </w:r>
    <w:r w:rsidR="0077676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nkatachari, Harish">
    <w15:presenceInfo w15:providerId="AD" w15:userId="S-1-5-21-945540591-4024260831-3861152641-1602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0C4A"/>
    <w:rsid w:val="00305409"/>
    <w:rsid w:val="003609EF"/>
    <w:rsid w:val="0036231A"/>
    <w:rsid w:val="003E1A36"/>
    <w:rsid w:val="004056C4"/>
    <w:rsid w:val="00410371"/>
    <w:rsid w:val="004242F1"/>
    <w:rsid w:val="004B75B7"/>
    <w:rsid w:val="0051580D"/>
    <w:rsid w:val="00547111"/>
    <w:rsid w:val="0059270F"/>
    <w:rsid w:val="00592D74"/>
    <w:rsid w:val="005E2C44"/>
    <w:rsid w:val="00621188"/>
    <w:rsid w:val="006257ED"/>
    <w:rsid w:val="00695808"/>
    <w:rsid w:val="006B46FB"/>
    <w:rsid w:val="006E21FB"/>
    <w:rsid w:val="00770CB5"/>
    <w:rsid w:val="0077676F"/>
    <w:rsid w:val="00792342"/>
    <w:rsid w:val="00796EB6"/>
    <w:rsid w:val="007977A8"/>
    <w:rsid w:val="007B512A"/>
    <w:rsid w:val="007C2097"/>
    <w:rsid w:val="007D6A07"/>
    <w:rsid w:val="007F7259"/>
    <w:rsid w:val="008279FA"/>
    <w:rsid w:val="008626E7"/>
    <w:rsid w:val="00870EE7"/>
    <w:rsid w:val="008722EF"/>
    <w:rsid w:val="008A45A6"/>
    <w:rsid w:val="008A5626"/>
    <w:rsid w:val="008F686C"/>
    <w:rsid w:val="00901747"/>
    <w:rsid w:val="009148DE"/>
    <w:rsid w:val="009777D9"/>
    <w:rsid w:val="00991B88"/>
    <w:rsid w:val="009A5753"/>
    <w:rsid w:val="009A579D"/>
    <w:rsid w:val="009D027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691D"/>
    <w:rsid w:val="00B968C8"/>
    <w:rsid w:val="00BA3EC5"/>
    <w:rsid w:val="00BA51D9"/>
    <w:rsid w:val="00BB5DFC"/>
    <w:rsid w:val="00BD279D"/>
    <w:rsid w:val="00BD6BB8"/>
    <w:rsid w:val="00BF1550"/>
    <w:rsid w:val="00C42B8D"/>
    <w:rsid w:val="00C66BA2"/>
    <w:rsid w:val="00C95985"/>
    <w:rsid w:val="00CC0E74"/>
    <w:rsid w:val="00CC5026"/>
    <w:rsid w:val="00D03F9A"/>
    <w:rsid w:val="00D06D51"/>
    <w:rsid w:val="00D24991"/>
    <w:rsid w:val="00D50255"/>
    <w:rsid w:val="00DE34CF"/>
    <w:rsid w:val="00E13F3D"/>
    <w:rsid w:val="00E62CFA"/>
    <w:rsid w:val="00EE7D7C"/>
    <w:rsid w:val="00F04993"/>
    <w:rsid w:val="00F25D98"/>
    <w:rsid w:val="00F300FB"/>
    <w:rsid w:val="00F92BD1"/>
    <w:rsid w:val="00FA671B"/>
    <w:rsid w:val="00FA77E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B0D0607-898A-4FF1-9EF5-D87C6E976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basedOn w:val="DefaultParagraphFont"/>
    <w:link w:val="B1"/>
    <w:rsid w:val="00F92BD1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F92BD1"/>
    <w:rPr>
      <w:rFonts w:ascii="Times New Roman" w:hAnsi="Times New Roman"/>
      <w:lang w:val="en-GB" w:eastAsia="en-US"/>
    </w:rPr>
  </w:style>
  <w:style w:type="character" w:customStyle="1" w:styleId="B3Char2">
    <w:name w:val="B3 Char2"/>
    <w:basedOn w:val="DefaultParagraphFont"/>
    <w:link w:val="B3"/>
    <w:rsid w:val="00B8691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basedOn w:val="DefaultParagraphFont"/>
    <w:link w:val="CRCoverPage"/>
    <w:locked/>
    <w:rsid w:val="008722E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606FB-9BE9-42C6-9628-ABA80E768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807</Words>
  <Characters>4604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Suriyamoorthy, Aravindh</cp:lastModifiedBy>
  <cp:revision>23</cp:revision>
  <cp:lastPrinted>2015-08-20T14:09:00Z</cp:lastPrinted>
  <dcterms:created xsi:type="dcterms:W3CDTF">2015-08-19T09:34:00Z</dcterms:created>
  <dcterms:modified xsi:type="dcterms:W3CDTF">2016-08-24T09:33:00Z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95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22nd Aug 2016</vt:lpwstr>
  </property>
  <property fmtid="{D5CDD505-2E9C-101B-9397-08002B2CF9AE}" pid="7" name="EndDate">
    <vt:lpwstr>26th Aug 2016</vt:lpwstr>
  </property>
  <property fmtid="{D5CDD505-2E9C-101B-9397-08002B2CF9AE}" pid="8" name="Tdoc#">
    <vt:lpwstr>R2-164716</vt:lpwstr>
  </property>
  <property fmtid="{D5CDD505-2E9C-101B-9397-08002B2CF9AE}" pid="9" name="Spec#">
    <vt:lpwstr>25.331</vt:lpwstr>
  </property>
  <property fmtid="{D5CDD505-2E9C-101B-9397-08002B2CF9AE}" pid="10" name="Cr#">
    <vt:lpwstr>5875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On DCH-enhancements concurrency with HS/EUL (Rel. 13)</vt:lpwstr>
  </property>
  <property fmtid="{D5CDD505-2E9C-101B-9397-08002B2CF9AE}" pid="14" name="SourceIfWg">
    <vt:lpwstr>Qualcomm Europe Inc.(France)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A</vt:lpwstr>
  </property>
  <property fmtid="{D5CDD505-2E9C-101B-9397-08002B2CF9AE}" pid="18" name="ResDate">
    <vt:lpwstr>2016-08-08</vt:lpwstr>
  </property>
  <property fmtid="{D5CDD505-2E9C-101B-9397-08002B2CF9AE}" pid="19" name="Release">
    <vt:lpwstr>Rel-13</vt:lpwstr>
  </property>
</Properties>
</file>